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90" w:beforeAutospacing="0" w:after="0" w:afterAutospacing="0" w:line="420" w:lineRule="atLeast"/>
        <w:ind w:left="0" w:right="0" w:firstLine="0"/>
        <w:jc w:val="center"/>
        <w:rPr>
          <w:rFonts w:hint="eastAsia" w:ascii="宋体" w:hAnsi="宋体" w:eastAsia="宋体" w:cs="宋体"/>
          <w:b w:val="0"/>
          <w:i w:val="0"/>
          <w:caps w:val="0"/>
          <w:color w:val="000000"/>
          <w:spacing w:val="0"/>
          <w:sz w:val="36"/>
          <w:szCs w:val="36"/>
          <w:shd w:val="clear" w:fill="FFFFFF"/>
          <w:lang w:val="en-US" w:eastAsia="zh-CN"/>
        </w:rPr>
      </w:pPr>
      <w:bookmarkStart w:id="0" w:name="_GoBack"/>
      <w:bookmarkEnd w:id="0"/>
      <w:r>
        <w:rPr>
          <w:rFonts w:hint="eastAsia" w:ascii="宋体" w:hAnsi="宋体" w:eastAsia="宋体" w:cs="宋体"/>
          <w:b w:val="0"/>
          <w:i w:val="0"/>
          <w:caps w:val="0"/>
          <w:color w:val="000000"/>
          <w:spacing w:val="0"/>
          <w:sz w:val="36"/>
          <w:szCs w:val="36"/>
          <w:shd w:val="clear" w:fill="FFFFFF"/>
          <w:lang w:val="en-US" w:eastAsia="zh-CN"/>
        </w:rPr>
        <w:t>2023届毕业研究生招聘信息汇总(五)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90" w:beforeAutospacing="0" w:after="0" w:afterAutospacing="0" w:line="420" w:lineRule="atLeast"/>
        <w:ind w:left="0" w:right="0" w:firstLine="0"/>
        <w:jc w:val="center"/>
        <w:rPr>
          <w:rFonts w:ascii="微软雅黑" w:hAnsi="微软雅黑" w:eastAsia="微软雅黑" w:cs="微软雅黑"/>
          <w:b w:val="0"/>
          <w:i w:val="0"/>
          <w:caps w:val="0"/>
          <w:color w:val="000000"/>
          <w:spacing w:val="0"/>
          <w:sz w:val="36"/>
          <w:szCs w:val="36"/>
        </w:rPr>
      </w:pPr>
      <w:r>
        <w:rPr>
          <w:rFonts w:hint="eastAsia" w:ascii="微软雅黑" w:hAnsi="微软雅黑" w:eastAsia="微软雅黑" w:cs="微软雅黑"/>
          <w:b w:val="0"/>
          <w:i w:val="0"/>
          <w:caps w:val="0"/>
          <w:color w:val="000000"/>
          <w:spacing w:val="0"/>
          <w:sz w:val="36"/>
          <w:szCs w:val="36"/>
          <w:shd w:val="clear" w:fill="FFFFFF"/>
          <w:lang w:val="en-US" w:eastAsia="zh-CN"/>
        </w:rPr>
        <w:t>1、</w:t>
      </w:r>
      <w:r>
        <w:rPr>
          <w:rFonts w:hint="eastAsia" w:ascii="微软雅黑" w:hAnsi="微软雅黑" w:eastAsia="微软雅黑" w:cs="微软雅黑"/>
          <w:b w:val="0"/>
          <w:i w:val="0"/>
          <w:caps w:val="0"/>
          <w:color w:val="000000"/>
          <w:spacing w:val="0"/>
          <w:sz w:val="36"/>
          <w:szCs w:val="36"/>
          <w:shd w:val="clear" w:fill="FFFFFF"/>
        </w:rPr>
        <w:t>淮阴师范学院2023年公开招聘专职辅导员公告</w:t>
      </w:r>
    </w:p>
    <w:p>
      <w:pPr>
        <w:rPr>
          <w:rFonts w:hint="eastAsia"/>
          <w:sz w:val="32"/>
          <w:szCs w:val="40"/>
        </w:rPr>
      </w:pPr>
      <w:r>
        <w:rPr>
          <w:rFonts w:hint="eastAsia"/>
          <w:sz w:val="32"/>
          <w:szCs w:val="40"/>
        </w:rPr>
        <w:fldChar w:fldCharType="begin"/>
      </w:r>
      <w:r>
        <w:rPr>
          <w:rFonts w:hint="eastAsia"/>
          <w:sz w:val="32"/>
          <w:szCs w:val="40"/>
        </w:rPr>
        <w:instrText xml:space="preserve"> HYPERLINK "https://rsc.hytc.edu.cn/info/1056/2648.htm" </w:instrText>
      </w:r>
      <w:r>
        <w:rPr>
          <w:rFonts w:hint="eastAsia"/>
          <w:sz w:val="32"/>
          <w:szCs w:val="40"/>
        </w:rPr>
        <w:fldChar w:fldCharType="separate"/>
      </w:r>
      <w:r>
        <w:rPr>
          <w:rStyle w:val="8"/>
          <w:rFonts w:hint="eastAsia"/>
          <w:sz w:val="32"/>
          <w:szCs w:val="40"/>
        </w:rPr>
        <w:t>https://rsc.hytc.edu.cn/info/1056/2648.htm</w:t>
      </w:r>
      <w:r>
        <w:rPr>
          <w:rFonts w:hint="eastAsia"/>
          <w:sz w:val="32"/>
          <w:szCs w:val="40"/>
        </w:rPr>
        <w:fldChar w:fldCharType="end"/>
      </w:r>
    </w:p>
    <w:p>
      <w:pPr>
        <w:rPr>
          <w:rFonts w:hint="eastAsia"/>
        </w:rPr>
      </w:pPr>
    </w:p>
    <w:p>
      <w:pPr>
        <w:rPr>
          <w:rFonts w:hint="eastAsia"/>
        </w:rPr>
      </w:pPr>
    </w:p>
    <w:p>
      <w:pPr>
        <w:rPr>
          <w:rFonts w:ascii="Arial" w:hAnsi="Arial" w:eastAsia="宋体" w:cs="Arial"/>
          <w:b/>
          <w:i w:val="0"/>
          <w:caps w:val="0"/>
          <w:color w:val="333333"/>
          <w:spacing w:val="0"/>
          <w:sz w:val="42"/>
          <w:szCs w:val="42"/>
          <w:shd w:val="clear" w:fill="FFFFFF"/>
        </w:rPr>
      </w:pPr>
      <w:r>
        <w:rPr>
          <w:rFonts w:hint="eastAsia" w:ascii="Arial" w:hAnsi="Arial" w:eastAsia="宋体" w:cs="Arial"/>
          <w:b/>
          <w:i w:val="0"/>
          <w:caps w:val="0"/>
          <w:color w:val="333333"/>
          <w:spacing w:val="0"/>
          <w:sz w:val="42"/>
          <w:szCs w:val="42"/>
          <w:shd w:val="clear" w:fill="FFFFFF"/>
          <w:lang w:val="en-US" w:eastAsia="zh-CN"/>
        </w:rPr>
        <w:t>2、</w:t>
      </w:r>
      <w:r>
        <w:rPr>
          <w:rFonts w:ascii="Arial" w:hAnsi="Arial" w:eastAsia="宋体" w:cs="Arial"/>
          <w:b/>
          <w:i w:val="0"/>
          <w:caps w:val="0"/>
          <w:color w:val="333333"/>
          <w:spacing w:val="0"/>
          <w:sz w:val="42"/>
          <w:szCs w:val="42"/>
          <w:shd w:val="clear" w:fill="FFFFFF"/>
        </w:rPr>
        <w:t>攀枝花学院2023年第一批定点考核招聘事业编制硕士研究生公告</w:t>
      </w:r>
    </w:p>
    <w:p>
      <w:pPr>
        <w:rPr>
          <w:rFonts w:hint="eastAsia" w:ascii="Arial" w:hAnsi="Arial" w:eastAsia="宋体" w:cs="Arial"/>
          <w:b/>
          <w:i w:val="0"/>
          <w:caps w:val="0"/>
          <w:color w:val="333333"/>
          <w:spacing w:val="0"/>
          <w:sz w:val="42"/>
          <w:szCs w:val="42"/>
          <w:shd w:val="clear" w:fill="FFFFFF"/>
        </w:rPr>
      </w:pPr>
      <w:r>
        <w:rPr>
          <w:rFonts w:hint="eastAsia" w:ascii="Arial" w:hAnsi="Arial" w:eastAsia="宋体" w:cs="Arial"/>
          <w:b/>
          <w:i w:val="0"/>
          <w:caps w:val="0"/>
          <w:color w:val="333333"/>
          <w:spacing w:val="0"/>
          <w:sz w:val="42"/>
          <w:szCs w:val="42"/>
          <w:shd w:val="clear" w:fill="FFFFFF"/>
        </w:rPr>
        <w:fldChar w:fldCharType="begin"/>
      </w:r>
      <w:r>
        <w:rPr>
          <w:rFonts w:hint="eastAsia" w:ascii="Arial" w:hAnsi="Arial" w:eastAsia="宋体" w:cs="Arial"/>
          <w:b/>
          <w:i w:val="0"/>
          <w:caps w:val="0"/>
          <w:color w:val="333333"/>
          <w:spacing w:val="0"/>
          <w:sz w:val="42"/>
          <w:szCs w:val="42"/>
          <w:shd w:val="clear" w:fill="FFFFFF"/>
        </w:rPr>
        <w:instrText xml:space="preserve"> HYPERLINK "https://www.pxrc.com.cn/WebSite/Home/NewsInfo?index=%200&amp;type=Recruitment&amp;Guid=NEWS76C78B4089784DCCEFB1B4C499DF1A69" </w:instrText>
      </w:r>
      <w:r>
        <w:rPr>
          <w:rFonts w:hint="eastAsia" w:ascii="Arial" w:hAnsi="Arial" w:eastAsia="宋体" w:cs="Arial"/>
          <w:b/>
          <w:i w:val="0"/>
          <w:caps w:val="0"/>
          <w:color w:val="333333"/>
          <w:spacing w:val="0"/>
          <w:sz w:val="42"/>
          <w:szCs w:val="42"/>
          <w:shd w:val="clear" w:fill="FFFFFF"/>
        </w:rPr>
        <w:fldChar w:fldCharType="separate"/>
      </w:r>
      <w:r>
        <w:rPr>
          <w:rStyle w:val="9"/>
          <w:rFonts w:hint="eastAsia" w:ascii="Arial" w:hAnsi="Arial" w:eastAsia="宋体" w:cs="Arial"/>
          <w:b/>
          <w:i w:val="0"/>
          <w:caps w:val="0"/>
          <w:spacing w:val="0"/>
          <w:sz w:val="42"/>
          <w:szCs w:val="42"/>
          <w:shd w:val="clear" w:fill="FFFFFF"/>
        </w:rPr>
        <w:t>https://www.pxrc.com.cn/WebSite/Home/NewsInfo?index=%200&amp;type=Recruitment&amp;Guid=NEWS76C78B4089784DCCEFB1B4C499DF1A69</w:t>
      </w:r>
      <w:r>
        <w:rPr>
          <w:rFonts w:hint="eastAsia" w:ascii="Arial" w:hAnsi="Arial" w:eastAsia="宋体" w:cs="Arial"/>
          <w:b/>
          <w:i w:val="0"/>
          <w:caps w:val="0"/>
          <w:color w:val="333333"/>
          <w:spacing w:val="0"/>
          <w:sz w:val="42"/>
          <w:szCs w:val="42"/>
          <w:shd w:val="clear" w:fill="FFFFFF"/>
        </w:rPr>
        <w:fldChar w:fldCharType="end"/>
      </w:r>
    </w:p>
    <w:p>
      <w:pPr>
        <w:rPr>
          <w:rFonts w:hint="eastAsia" w:ascii="Arial" w:hAnsi="Arial" w:eastAsia="宋体" w:cs="Arial"/>
          <w:b/>
          <w:i w:val="0"/>
          <w:caps w:val="0"/>
          <w:color w:val="333333"/>
          <w:spacing w:val="0"/>
          <w:sz w:val="42"/>
          <w:szCs w:val="42"/>
          <w:shd w:val="clear" w:fill="FFFFFF"/>
        </w:rPr>
      </w:pPr>
    </w:p>
    <w:p>
      <w:pPr>
        <w:rPr>
          <w:rFonts w:hint="eastAsia" w:ascii="Arial" w:hAnsi="Arial" w:eastAsia="宋体" w:cs="Arial"/>
          <w:b/>
          <w:i w:val="0"/>
          <w:caps w:val="0"/>
          <w:color w:val="333333"/>
          <w:spacing w:val="0"/>
          <w:sz w:val="42"/>
          <w:szCs w:val="42"/>
          <w:shd w:val="clear" w:fill="FFFFFF"/>
        </w:rPr>
      </w:pPr>
      <w:r>
        <w:rPr>
          <w:rFonts w:hint="eastAsia" w:ascii="Arial" w:hAnsi="Arial" w:eastAsia="宋体" w:cs="Arial"/>
          <w:b/>
          <w:i w:val="0"/>
          <w:caps w:val="0"/>
          <w:color w:val="333333"/>
          <w:spacing w:val="0"/>
          <w:sz w:val="42"/>
          <w:szCs w:val="42"/>
          <w:shd w:val="clear" w:fill="FFFFFF"/>
          <w:lang w:val="en-US" w:eastAsia="zh-CN"/>
        </w:rPr>
        <w:t>3、</w:t>
      </w:r>
      <w:r>
        <w:rPr>
          <w:rFonts w:hint="eastAsia" w:ascii="Arial" w:hAnsi="Arial" w:eastAsia="宋体" w:cs="Arial"/>
          <w:b/>
          <w:i w:val="0"/>
          <w:caps w:val="0"/>
          <w:color w:val="333333"/>
          <w:spacing w:val="0"/>
          <w:sz w:val="42"/>
          <w:szCs w:val="42"/>
          <w:shd w:val="clear" w:fill="FFFFFF"/>
        </w:rPr>
        <w:t>东北大学秦皇岛分校2023年辅导员岗位招聘启事</w:t>
      </w:r>
    </w:p>
    <w:p>
      <w:pPr>
        <w:rPr>
          <w:rFonts w:hint="eastAsia" w:ascii="Arial" w:hAnsi="Arial" w:eastAsia="宋体" w:cs="Arial"/>
          <w:b/>
          <w:i w:val="0"/>
          <w:caps w:val="0"/>
          <w:color w:val="333333"/>
          <w:spacing w:val="0"/>
          <w:sz w:val="42"/>
          <w:szCs w:val="42"/>
          <w:shd w:val="clear" w:fill="FFFFFF"/>
        </w:rPr>
      </w:pPr>
      <w:r>
        <w:rPr>
          <w:rFonts w:hint="eastAsia" w:ascii="Arial" w:hAnsi="Arial" w:eastAsia="宋体" w:cs="Arial"/>
          <w:b/>
          <w:i w:val="0"/>
          <w:caps w:val="0"/>
          <w:color w:val="333333"/>
          <w:spacing w:val="0"/>
          <w:sz w:val="42"/>
          <w:szCs w:val="42"/>
          <w:shd w:val="clear" w:fill="FFFFFF"/>
        </w:rPr>
        <w:fldChar w:fldCharType="begin"/>
      </w:r>
      <w:r>
        <w:rPr>
          <w:rFonts w:hint="eastAsia" w:ascii="Arial" w:hAnsi="Arial" w:eastAsia="宋体" w:cs="Arial"/>
          <w:b/>
          <w:i w:val="0"/>
          <w:caps w:val="0"/>
          <w:color w:val="333333"/>
          <w:spacing w:val="0"/>
          <w:sz w:val="42"/>
          <w:szCs w:val="42"/>
          <w:shd w:val="clear" w:fill="FFFFFF"/>
        </w:rPr>
        <w:instrText xml:space="preserve"> HYPERLINK "http://rsc.neuq.edu.cn/info/1238/2699.htm" </w:instrText>
      </w:r>
      <w:r>
        <w:rPr>
          <w:rFonts w:hint="eastAsia" w:ascii="Arial" w:hAnsi="Arial" w:eastAsia="宋体" w:cs="Arial"/>
          <w:b/>
          <w:i w:val="0"/>
          <w:caps w:val="0"/>
          <w:color w:val="333333"/>
          <w:spacing w:val="0"/>
          <w:sz w:val="42"/>
          <w:szCs w:val="42"/>
          <w:shd w:val="clear" w:fill="FFFFFF"/>
        </w:rPr>
        <w:fldChar w:fldCharType="separate"/>
      </w:r>
      <w:r>
        <w:rPr>
          <w:rStyle w:val="9"/>
          <w:rFonts w:hint="eastAsia" w:ascii="Arial" w:hAnsi="Arial" w:eastAsia="宋体" w:cs="Arial"/>
          <w:b/>
          <w:i w:val="0"/>
          <w:caps w:val="0"/>
          <w:spacing w:val="0"/>
          <w:sz w:val="42"/>
          <w:szCs w:val="42"/>
          <w:shd w:val="clear" w:fill="FFFFFF"/>
        </w:rPr>
        <w:t>http://rsc.neuq.edu.cn/info/1238/2699.htm</w:t>
      </w:r>
      <w:r>
        <w:rPr>
          <w:rFonts w:hint="eastAsia" w:ascii="Arial" w:hAnsi="Arial" w:eastAsia="宋体" w:cs="Arial"/>
          <w:b/>
          <w:i w:val="0"/>
          <w:caps w:val="0"/>
          <w:color w:val="333333"/>
          <w:spacing w:val="0"/>
          <w:sz w:val="42"/>
          <w:szCs w:val="42"/>
          <w:shd w:val="clear" w:fill="FFFFFF"/>
        </w:rPr>
        <w:fldChar w:fldCharType="end"/>
      </w:r>
    </w:p>
    <w:p>
      <w:pPr>
        <w:rPr>
          <w:rFonts w:hint="eastAsia" w:ascii="Arial" w:hAnsi="Arial" w:eastAsia="宋体" w:cs="Arial"/>
          <w:b/>
          <w:i w:val="0"/>
          <w:caps w:val="0"/>
          <w:color w:val="333333"/>
          <w:spacing w:val="0"/>
          <w:sz w:val="42"/>
          <w:szCs w:val="42"/>
          <w:shd w:val="clear" w:fill="FFFFFF"/>
        </w:rPr>
      </w:pPr>
    </w:p>
    <w:p>
      <w:pPr>
        <w:numPr>
          <w:ilvl w:val="0"/>
          <w:numId w:val="1"/>
        </w:numPr>
        <w:rPr>
          <w:rFonts w:hint="eastAsia" w:ascii="微软雅黑" w:hAnsi="微软雅黑" w:eastAsia="微软雅黑" w:cs="微软雅黑"/>
          <w:i w:val="0"/>
          <w:caps w:val="0"/>
          <w:color w:val="auto"/>
          <w:spacing w:val="0"/>
          <w:sz w:val="45"/>
          <w:szCs w:val="45"/>
          <w:shd w:val="clear" w:fill="FFFFFF"/>
        </w:rPr>
      </w:pPr>
      <w:r>
        <w:rPr>
          <w:rFonts w:hint="eastAsia" w:ascii="微软雅黑" w:hAnsi="微软雅黑" w:eastAsia="微软雅黑" w:cs="微软雅黑"/>
          <w:i w:val="0"/>
          <w:caps w:val="0"/>
          <w:color w:val="auto"/>
          <w:spacing w:val="0"/>
          <w:sz w:val="45"/>
          <w:szCs w:val="45"/>
          <w:shd w:val="clear" w:fill="FFFFFF"/>
        </w:rPr>
        <w:t>大连东软信息学院2023年招聘启事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540" w:lineRule="atLeast"/>
        <w:ind w:left="0" w:right="0" w:firstLine="0"/>
        <w:rPr>
          <w:rFonts w:ascii="微软雅黑" w:hAnsi="微软雅黑" w:eastAsia="微软雅黑" w:cs="微软雅黑"/>
          <w:i w:val="0"/>
          <w:caps w:val="0"/>
          <w:color w:val="333333"/>
          <w:spacing w:val="0"/>
          <w:sz w:val="18"/>
          <w:szCs w:val="18"/>
        </w:rPr>
      </w:pPr>
      <w:r>
        <w:rPr>
          <w:rFonts w:hint="eastAsia" w:ascii="微软雅黑" w:hAnsi="微软雅黑" w:eastAsia="微软雅黑" w:cs="微软雅黑"/>
          <w:b/>
          <w:i w:val="0"/>
          <w:caps w:val="0"/>
          <w:color w:val="FFFFFF"/>
          <w:spacing w:val="45"/>
          <w:sz w:val="27"/>
          <w:szCs w:val="27"/>
          <w:shd w:val="clear" w:fill="FFA000"/>
        </w:rPr>
        <w:t>一、学校简介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ascii="微软雅黑" w:hAnsi="微软雅黑" w:eastAsia="微软雅黑" w:cs="微软雅黑"/>
          <w:i w:val="0"/>
          <w:caps w:val="0"/>
          <w:color w:val="333333"/>
          <w:spacing w:val="0"/>
          <w:sz w:val="24"/>
          <w:szCs w:val="24"/>
          <w:shd w:val="clear" w:fill="FFFFFF"/>
        </w:rPr>
        <w:t>大连东软信息学院是经国家教育部批准设立，由东软出资举办的一所以工学为主，工学、管理学、艺术学、文学、医学等学科相互支撑、协调发展的民办普通高等院校。学校坐落于美丽的海滨城市大连，地处大连软件园核心区域，占地面积</w:t>
      </w:r>
      <w:r>
        <w:rPr>
          <w:rFonts w:hint="eastAsia" w:ascii="微软雅黑" w:hAnsi="微软雅黑" w:eastAsia="微软雅黑" w:cs="微软雅黑"/>
          <w:i w:val="0"/>
          <w:caps w:val="0"/>
          <w:color w:val="333333"/>
          <w:spacing w:val="0"/>
          <w:sz w:val="24"/>
          <w:szCs w:val="24"/>
          <w:shd w:val="clear" w:fill="FFFFFF"/>
        </w:rPr>
        <w:t>83.3万平方米，总建筑面积60.9万平方米，现有全日制在校生近2万人。学校设有14个教学机构，36个本科专业，7个专科专业。在办学层次上，以本科教育为主，特色高职为辅，积极开展继续教育、留学生教育和研究生教育。学校以“教育创造学生价值”为理念，紧密依托东软的IT服务优势和大连高新区的产业优势，创造性地提出并在全校范围实施了TOPCARES一体化人才培养模式，实现了人才培养与产业需求、企业需求的互补对接，历年就业率均在90%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b/>
          <w:i w:val="0"/>
          <w:caps w:val="0"/>
          <w:color w:val="333333"/>
          <w:spacing w:val="0"/>
          <w:sz w:val="22"/>
          <w:szCs w:val="22"/>
          <w:shd w:val="clear" w:fill="FFFFFF"/>
        </w:rPr>
        <w:t>首开民办教育获得国家级教学成果一等奖先河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b/>
          <w:i w:val="0"/>
          <w:caps w:val="0"/>
          <w:color w:val="333333"/>
          <w:spacing w:val="0"/>
          <w:sz w:val="22"/>
          <w:szCs w:val="22"/>
          <w:shd w:val="clear" w:fill="FFFFFF"/>
        </w:rPr>
        <w:t>CDIO国际合作组织正式成员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b/>
          <w:i w:val="0"/>
          <w:caps w:val="0"/>
          <w:color w:val="333333"/>
          <w:spacing w:val="0"/>
          <w:sz w:val="22"/>
          <w:szCs w:val="22"/>
          <w:shd w:val="clear" w:fill="FFFFFF"/>
        </w:rPr>
        <w:t>SAP全球高校“种子计划”中国第9所院校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b/>
          <w:i w:val="0"/>
          <w:caps w:val="0"/>
          <w:color w:val="333333"/>
          <w:spacing w:val="0"/>
          <w:sz w:val="22"/>
          <w:szCs w:val="22"/>
          <w:shd w:val="clear" w:fill="FFFFFF"/>
        </w:rPr>
        <w:t>全国首批99所深化创新创业教育改革示范高校、全国首批50所创新创业典型经验高校、全国高校实践育人创新创业基地、国家级众创空间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b/>
          <w:i w:val="0"/>
          <w:caps w:val="0"/>
          <w:color w:val="333333"/>
          <w:spacing w:val="0"/>
          <w:sz w:val="22"/>
          <w:szCs w:val="22"/>
          <w:shd w:val="clear" w:fill="FFFFFF"/>
        </w:rPr>
        <w:t>在中国高等教育学会发布的“全国普通高校教师教学发展指数”中连续三年位列“民办及独立学院”第一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b/>
          <w:i w:val="0"/>
          <w:caps w:val="0"/>
          <w:color w:val="333333"/>
          <w:spacing w:val="0"/>
          <w:sz w:val="22"/>
          <w:szCs w:val="22"/>
          <w:shd w:val="clear" w:fill="FFFFFF"/>
        </w:rPr>
        <w:t>入选汉萨大学联盟 2020 WURI RANKING 产业应用类创新项目全球40强，2021年入围全球创新大学百强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b/>
          <w:i w:val="0"/>
          <w:caps w:val="0"/>
          <w:color w:val="333333"/>
          <w:spacing w:val="0"/>
          <w:sz w:val="22"/>
          <w:szCs w:val="22"/>
          <w:shd w:val="clear" w:fill="FFFFFF"/>
        </w:rPr>
        <w:t>荣获“辽宁最美校园”、“辽宁省文明校园”、“辽宁省平安示范校园”等称号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b/>
          <w:i w:val="0"/>
          <w:caps w:val="0"/>
          <w:color w:val="333333"/>
          <w:spacing w:val="0"/>
          <w:sz w:val="22"/>
          <w:szCs w:val="22"/>
          <w:shd w:val="clear" w:fill="FFFFFF"/>
        </w:rPr>
        <w:t>被媒体评为“中国最具实力民办大学”、“中国十大品牌民办高校”、“中国社会影响力民办高校”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b/>
          <w:i w:val="0"/>
          <w:caps w:val="0"/>
          <w:color w:val="333333"/>
          <w:spacing w:val="0"/>
          <w:sz w:val="22"/>
          <w:szCs w:val="22"/>
          <w:shd w:val="clear" w:fill="FFFFFF"/>
        </w:rPr>
        <w:t>7个国家级一流本科专业建设点、8个省级一流本科专业建设点，国家级一流本科专业建设点获批数量领跑全国民办高校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b/>
          <w:i w:val="0"/>
          <w:caps w:val="0"/>
          <w:color w:val="333333"/>
          <w:spacing w:val="0"/>
          <w:sz w:val="22"/>
          <w:szCs w:val="2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了解更多详情请登录学校网站：</w:t>
      </w:r>
      <w:r>
        <w:rPr>
          <w:rFonts w:hint="eastAsia" w:ascii="微软雅黑" w:hAnsi="微软雅黑" w:eastAsia="微软雅黑" w:cs="微软雅黑"/>
          <w:i w:val="0"/>
          <w:caps w:val="0"/>
          <w:spacing w:val="0"/>
          <w:sz w:val="22"/>
          <w:szCs w:val="22"/>
          <w:u w:val="none"/>
          <w:shd w:val="clear" w:fill="FFFFFF"/>
        </w:rPr>
        <w:fldChar w:fldCharType="begin"/>
      </w:r>
      <w:r>
        <w:rPr>
          <w:rFonts w:hint="eastAsia" w:ascii="微软雅黑" w:hAnsi="微软雅黑" w:eastAsia="微软雅黑" w:cs="微软雅黑"/>
          <w:i w:val="0"/>
          <w:caps w:val="0"/>
          <w:spacing w:val="0"/>
          <w:sz w:val="22"/>
          <w:szCs w:val="22"/>
          <w:u w:val="none"/>
          <w:shd w:val="clear" w:fill="FFFFFF"/>
        </w:rPr>
        <w:instrText xml:space="preserve"> HYPERLINK "http://www.neusoft.edu.cn/" </w:instrText>
      </w:r>
      <w:r>
        <w:rPr>
          <w:rFonts w:hint="eastAsia" w:ascii="微软雅黑" w:hAnsi="微软雅黑" w:eastAsia="微软雅黑" w:cs="微软雅黑"/>
          <w:i w:val="0"/>
          <w:caps w:val="0"/>
          <w:spacing w:val="0"/>
          <w:sz w:val="22"/>
          <w:szCs w:val="22"/>
          <w:u w:val="none"/>
          <w:shd w:val="clear" w:fill="FFFFFF"/>
        </w:rPr>
        <w:fldChar w:fldCharType="separate"/>
      </w:r>
      <w:r>
        <w:rPr>
          <w:rStyle w:val="9"/>
          <w:rFonts w:hint="eastAsia" w:ascii="微软雅黑" w:hAnsi="微软雅黑" w:eastAsia="微软雅黑" w:cs="微软雅黑"/>
          <w:i w:val="0"/>
          <w:caps w:val="0"/>
          <w:color w:val="000000"/>
          <w:spacing w:val="0"/>
          <w:sz w:val="22"/>
          <w:szCs w:val="22"/>
          <w:u w:val="none"/>
          <w:shd w:val="clear" w:fill="FFFFFF"/>
        </w:rPr>
        <w:t>www.neusoft.edu.cn</w:t>
      </w:r>
      <w:r>
        <w:rPr>
          <w:rFonts w:hint="eastAsia" w:ascii="微软雅黑" w:hAnsi="微软雅黑" w:eastAsia="微软雅黑" w:cs="微软雅黑"/>
          <w:i w:val="0"/>
          <w:caps w:val="0"/>
          <w:spacing w:val="0"/>
          <w:sz w:val="22"/>
          <w:szCs w:val="22"/>
          <w:u w:val="none"/>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
          <w:i w:val="0"/>
          <w:caps w:val="0"/>
          <w:color w:val="FFFFFF"/>
          <w:spacing w:val="45"/>
          <w:sz w:val="27"/>
          <w:szCs w:val="27"/>
          <w:shd w:val="clear" w:fill="FFA000"/>
        </w:rPr>
        <w:t>二、应聘条件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1.硕士研究生及以上学历，毕业于国内外知名高校，具有留学经历者优先。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2.通过相关外语考试（包括英语六级、日语一级或其他外语考试等）。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3.遵纪守法，具有良好的政治素养和职业道德。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4.热爱教育事业，认同民办高等教育事业。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5.身体健康，具有高度的事业心、责任感及团队合作精神。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6.具有扎实的专业理论知识和创新能力，具有良好的文字和口头表达能力。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0" w:beforeAutospacing="0" w:after="375" w:afterAutospacing="0" w:line="54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
          <w:i w:val="0"/>
          <w:caps w:val="0"/>
          <w:color w:val="FFFFFF"/>
          <w:spacing w:val="45"/>
          <w:sz w:val="27"/>
          <w:szCs w:val="27"/>
          <w:shd w:val="clear" w:fill="FFA000"/>
        </w:rPr>
        <w:t>三、招聘专业</w:t>
      </w:r>
    </w:p>
    <w:tbl>
      <w:tblPr>
        <w:tblStyle w:val="5"/>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917"/>
        <w:gridCol w:w="1424"/>
        <w:gridCol w:w="6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5" w:hRule="atLeast"/>
        </w:trPr>
        <w:tc>
          <w:tcPr>
            <w:tcW w:w="9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ascii="黑体" w:hAnsi="宋体" w:eastAsia="黑体" w:cs="黑体"/>
                <w:b/>
                <w:i w:val="0"/>
                <w:caps w:val="0"/>
                <w:color w:val="000000"/>
                <w:spacing w:val="0"/>
                <w:sz w:val="22"/>
                <w:szCs w:val="22"/>
              </w:rPr>
              <w:t>序号</w:t>
            </w:r>
          </w:p>
        </w:tc>
        <w:tc>
          <w:tcPr>
            <w:tcW w:w="142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b/>
                <w:i w:val="0"/>
                <w:caps w:val="0"/>
                <w:color w:val="000000"/>
                <w:spacing w:val="0"/>
                <w:sz w:val="22"/>
                <w:szCs w:val="22"/>
              </w:rPr>
              <w:t>岗位</w:t>
            </w:r>
          </w:p>
        </w:tc>
        <w:tc>
          <w:tcPr>
            <w:tcW w:w="618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b/>
                <w:i w:val="0"/>
                <w:caps w:val="0"/>
                <w:color w:val="000000"/>
                <w:spacing w:val="0"/>
                <w:sz w:val="22"/>
                <w:szCs w:val="22"/>
              </w:rPr>
              <w:t>所需专业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35" w:hRule="atLeast"/>
        </w:trPr>
        <w:tc>
          <w:tcPr>
            <w:tcW w:w="9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1</w:t>
            </w:r>
          </w:p>
        </w:tc>
        <w:tc>
          <w:tcPr>
            <w:tcW w:w="14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IT类教师</w:t>
            </w:r>
          </w:p>
        </w:tc>
        <w:tc>
          <w:tcPr>
            <w:tcW w:w="61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计算机科学与技术、软件工程、网络工程、物联网工程、电子信息工程、通信工程、人工智能、机器人工程、电子科学与技术、嵌入式开发、信号与信息系统、集成电路、微电子、自动化、智能系统、控制工程、模式识别等相关专业；分布式计算、大数据、云计算、数据库、网络安全、云运维、云安全、数据分析/挖掘等相关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35" w:hRule="atLeast"/>
        </w:trPr>
        <w:tc>
          <w:tcPr>
            <w:tcW w:w="9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2</w:t>
            </w:r>
          </w:p>
        </w:tc>
        <w:tc>
          <w:tcPr>
            <w:tcW w:w="14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管理类教师</w:t>
            </w:r>
          </w:p>
        </w:tc>
        <w:tc>
          <w:tcPr>
            <w:tcW w:w="61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b/>
                <w:i w:val="0"/>
                <w:caps w:val="0"/>
                <w:color w:val="000000"/>
                <w:spacing w:val="0"/>
                <w:sz w:val="22"/>
                <w:szCs w:val="22"/>
              </w:rPr>
              <w:t>博士：</w:t>
            </w:r>
            <w:r>
              <w:rPr>
                <w:rFonts w:hint="eastAsia" w:ascii="黑体" w:hAnsi="宋体" w:eastAsia="黑体" w:cs="黑体"/>
                <w:i w:val="0"/>
                <w:caps w:val="0"/>
                <w:color w:val="000000"/>
                <w:spacing w:val="0"/>
                <w:sz w:val="22"/>
                <w:szCs w:val="22"/>
              </w:rPr>
              <w:t>管理科学与工程、管理科学、电子商务、财务管理、会计学、经济学、金融学/金融工程/金融科技、供应链管理、物流工程、统计学、工商管理等相关专业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b/>
                <w:i w:val="0"/>
                <w:caps w:val="0"/>
                <w:color w:val="000000"/>
                <w:spacing w:val="0"/>
                <w:sz w:val="22"/>
                <w:szCs w:val="22"/>
              </w:rPr>
              <w:t>硕士/博士：</w:t>
            </w:r>
            <w:r>
              <w:rPr>
                <w:rFonts w:hint="eastAsia" w:ascii="黑体" w:hAnsi="宋体" w:eastAsia="黑体" w:cs="黑体"/>
                <w:i w:val="0"/>
                <w:caps w:val="0"/>
                <w:color w:val="000000"/>
                <w:spacing w:val="0"/>
                <w:sz w:val="22"/>
                <w:szCs w:val="22"/>
              </w:rPr>
              <w:t>系统科学/系统工程、信息管理与信息系统、人力资源管理等相关专业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35" w:hRule="atLeast"/>
        </w:trPr>
        <w:tc>
          <w:tcPr>
            <w:tcW w:w="9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3</w:t>
            </w:r>
          </w:p>
        </w:tc>
        <w:tc>
          <w:tcPr>
            <w:tcW w:w="14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艺术类教师</w:t>
            </w:r>
          </w:p>
        </w:tc>
        <w:tc>
          <w:tcPr>
            <w:tcW w:w="61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虚拟现实技术、互动媒体、三维艺术设计、三维建模、三维动画、数字媒体技术、交互设计、多媒体技术、图形图像处理、机器视觉、游戏设计/制作等相关方向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7" w:hRule="atLeast"/>
        </w:trPr>
        <w:tc>
          <w:tcPr>
            <w:tcW w:w="9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4</w:t>
            </w:r>
          </w:p>
        </w:tc>
        <w:tc>
          <w:tcPr>
            <w:tcW w:w="14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语言类教师</w:t>
            </w:r>
          </w:p>
        </w:tc>
        <w:tc>
          <w:tcPr>
            <w:tcW w:w="61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俄语、英语（公外）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35" w:hRule="atLeast"/>
        </w:trPr>
        <w:tc>
          <w:tcPr>
            <w:tcW w:w="9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5</w:t>
            </w:r>
          </w:p>
        </w:tc>
        <w:tc>
          <w:tcPr>
            <w:tcW w:w="14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医学类教师</w:t>
            </w:r>
          </w:p>
        </w:tc>
        <w:tc>
          <w:tcPr>
            <w:tcW w:w="61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生物医学工程、智能科学与技术、医学影像技术、智能影像工程、医学影像、放射治疗、电子信息、医学信息工程、医学信息学、仪表仪器及测试技术类、医疗器械工程、电气工程、自动化、测控技术与仪器、检验、生物技术、社会医学、公共卫生管理、临床医学、生物化学、护理学、康复治疗学、运动康复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9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6</w:t>
            </w:r>
          </w:p>
        </w:tc>
        <w:tc>
          <w:tcPr>
            <w:tcW w:w="14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基础学科教师</w:t>
            </w:r>
          </w:p>
        </w:tc>
        <w:tc>
          <w:tcPr>
            <w:tcW w:w="61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数学、物理等相关专业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7" w:hRule="atLeast"/>
        </w:trPr>
        <w:tc>
          <w:tcPr>
            <w:tcW w:w="9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7</w:t>
            </w:r>
          </w:p>
        </w:tc>
        <w:tc>
          <w:tcPr>
            <w:tcW w:w="14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思政教师</w:t>
            </w:r>
          </w:p>
        </w:tc>
        <w:tc>
          <w:tcPr>
            <w:tcW w:w="61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思想政治教育、马克思主义理论等相关专业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7" w:hRule="atLeast"/>
        </w:trPr>
        <w:tc>
          <w:tcPr>
            <w:tcW w:w="9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8</w:t>
            </w:r>
          </w:p>
        </w:tc>
        <w:tc>
          <w:tcPr>
            <w:tcW w:w="14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000000"/>
                <w:spacing w:val="0"/>
                <w:sz w:val="22"/>
                <w:szCs w:val="22"/>
              </w:rPr>
              <w:t>辅导员</w:t>
            </w:r>
          </w:p>
        </w:tc>
        <w:tc>
          <w:tcPr>
            <w:tcW w:w="61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333333"/>
                <w:spacing w:val="0"/>
                <w:sz w:val="22"/>
                <w:szCs w:val="22"/>
              </w:rPr>
              <w:t>理工类、管理类、计算机类或高等教育相关专业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sz w:val="22"/>
                <w:szCs w:val="22"/>
              </w:rPr>
            </w:pPr>
            <w:r>
              <w:rPr>
                <w:rFonts w:hint="eastAsia" w:ascii="黑体" w:hAnsi="宋体" w:eastAsia="黑体" w:cs="黑体"/>
                <w:i w:val="0"/>
                <w:caps w:val="0"/>
                <w:color w:val="333333"/>
                <w:spacing w:val="0"/>
                <w:sz w:val="22"/>
                <w:szCs w:val="22"/>
              </w:rPr>
              <w:t>（按岗位空缺数量动态调整）</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0" w:beforeAutospacing="0" w:after="375" w:afterAutospacing="0" w:line="54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
          <w:i w:val="0"/>
          <w:caps w:val="0"/>
          <w:color w:val="FFFFFF"/>
          <w:spacing w:val="45"/>
          <w:sz w:val="27"/>
          <w:szCs w:val="27"/>
          <w:shd w:val="clear" w:fill="FFA000"/>
        </w:rPr>
        <w:t>四、薪酬福利待遇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1.全校教职工采用合同制，薪酬待遇依据人才层次、专业水平、学历职称、工作经验以及面试结果而定。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2.根据学校人才引进办法，给予博士等符合条件的高层次人才相应水平的安家费和科研启动经费。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3.按国家相关规定提供社会保险、住房公积金等福利待遇，另提供企业年金、补充商业保险、年终奖、健康体检、各类贺金等补充福利待遇。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4.根据大连市“兴连英才”计划，毕业2年内的高校毕业生可自主申请住房补贴，符合申请条件的毕业生，每人每月可享受1000-2500元不等的住房补贴。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5.根据大连市“兴连英才”计划，大连市本地高层次人才可享受每人每月1000-5000元人才津贴，引进高层次人才可享受30-500万安家费；大连市产业紧缺人才可享受每人每月4000元薪酬补贴。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0" w:beforeAutospacing="0" w:after="375" w:afterAutospacing="0" w:line="54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
          <w:i w:val="0"/>
          <w:caps w:val="0"/>
          <w:color w:val="FFFFFF"/>
          <w:spacing w:val="45"/>
          <w:sz w:val="27"/>
          <w:szCs w:val="27"/>
          <w:shd w:val="clear" w:fill="FFA000"/>
        </w:rPr>
        <w:t>五、应聘流程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1.应聘者将简历发送至学校公共招聘邮箱：xiaozhao@neusoft.edu.cn，邮件以“应聘岗位—性别—姓名—学历—毕业院校—专业—高校人才网”命名。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2.对应聘者简历进行初步审核，电话联系通过审核者进入对应面试环节。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3.学校与通过面试者签订劳动合同。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0" w:beforeAutospacing="0" w:after="375" w:afterAutospacing="0" w:line="540" w:lineRule="atLeast"/>
        <w:ind w:left="0" w:righ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b/>
          <w:i w:val="0"/>
          <w:caps w:val="0"/>
          <w:color w:val="FFFFFF"/>
          <w:spacing w:val="45"/>
          <w:sz w:val="27"/>
          <w:szCs w:val="27"/>
          <w:shd w:val="clear" w:fill="FFA000"/>
        </w:rPr>
        <w:t>六、联系方式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联系人：刘老师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联系电话：0411-82379120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fill="FFFFFF"/>
        </w:rPr>
        <w:t>Email:liurenhong@neusoft.edu.cn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4"/>
          <w:szCs w:val="24"/>
          <w:shd w:val="clear" w:fill="FFFFFF"/>
        </w:rPr>
        <w:t>地址：辽宁省大连市软件园路8号</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left"/>
        <w:rPr>
          <w:rFonts w:ascii="微软雅黑" w:hAnsi="微软雅黑" w:eastAsia="微软雅黑" w:cs="微软雅黑"/>
          <w:b/>
          <w:i w:val="0"/>
          <w:caps w:val="0"/>
          <w:color w:val="auto"/>
          <w:spacing w:val="0"/>
          <w:sz w:val="33"/>
          <w:szCs w:val="33"/>
        </w:rPr>
      </w:pPr>
      <w:r>
        <w:rPr>
          <w:rFonts w:hint="eastAsia" w:ascii="微软雅黑" w:hAnsi="微软雅黑" w:eastAsia="微软雅黑" w:cs="微软雅黑"/>
          <w:b/>
          <w:i w:val="0"/>
          <w:caps w:val="0"/>
          <w:color w:val="auto"/>
          <w:spacing w:val="0"/>
          <w:sz w:val="33"/>
          <w:szCs w:val="33"/>
          <w:shd w:val="clear" w:fill="FFFFFF"/>
          <w:lang w:val="en-US" w:eastAsia="zh-CN"/>
        </w:rPr>
        <w:t>5、</w:t>
      </w:r>
      <w:r>
        <w:rPr>
          <w:rFonts w:hint="eastAsia" w:ascii="微软雅黑" w:hAnsi="微软雅黑" w:eastAsia="微软雅黑" w:cs="微软雅黑"/>
          <w:b/>
          <w:i w:val="0"/>
          <w:caps w:val="0"/>
          <w:color w:val="auto"/>
          <w:spacing w:val="0"/>
          <w:sz w:val="33"/>
          <w:szCs w:val="33"/>
          <w:shd w:val="clear" w:fill="FFFFFF"/>
        </w:rPr>
        <w:t>亳州学院2023年紧缺人才招聘预公告</w:t>
      </w:r>
    </w:p>
    <w:p>
      <w:pPr>
        <w:numPr>
          <w:ilvl w:val="0"/>
          <w:numId w:val="0"/>
        </w:numPr>
        <w:rPr>
          <w:rFonts w:hint="eastAsia" w:ascii="微软雅黑" w:hAnsi="微软雅黑" w:eastAsia="微软雅黑" w:cs="微软雅黑"/>
          <w:i w:val="0"/>
          <w:caps w:val="0"/>
          <w:color w:val="auto"/>
          <w:spacing w:val="0"/>
          <w:sz w:val="45"/>
          <w:szCs w:val="45"/>
          <w:shd w:val="clear" w:fill="FFFFFF"/>
          <w:lang w:val="en-US" w:eastAsia="zh-CN"/>
        </w:rPr>
      </w:pPr>
      <w:r>
        <w:rPr>
          <w:rFonts w:hint="eastAsia" w:ascii="微软雅黑" w:hAnsi="微软雅黑" w:eastAsia="微软雅黑" w:cs="微软雅黑"/>
          <w:i w:val="0"/>
          <w:caps w:val="0"/>
          <w:color w:val="auto"/>
          <w:spacing w:val="0"/>
          <w:sz w:val="45"/>
          <w:szCs w:val="45"/>
          <w:shd w:val="clear" w:fill="FFFFFF"/>
          <w:lang w:val="en-US" w:eastAsia="zh-CN"/>
        </w:rPr>
        <w:fldChar w:fldCharType="begin"/>
      </w:r>
      <w:r>
        <w:rPr>
          <w:rFonts w:hint="eastAsia" w:ascii="微软雅黑" w:hAnsi="微软雅黑" w:eastAsia="微软雅黑" w:cs="微软雅黑"/>
          <w:i w:val="0"/>
          <w:caps w:val="0"/>
          <w:color w:val="auto"/>
          <w:spacing w:val="0"/>
          <w:sz w:val="45"/>
          <w:szCs w:val="45"/>
          <w:shd w:val="clear" w:fill="FFFFFF"/>
          <w:lang w:val="en-US" w:eastAsia="zh-CN"/>
        </w:rPr>
        <w:instrText xml:space="preserve"> HYPERLINK "http://www.bzuu.edu.cn/2023/0221/c61a65606/page.htm" </w:instrText>
      </w:r>
      <w:r>
        <w:rPr>
          <w:rFonts w:hint="eastAsia" w:ascii="微软雅黑" w:hAnsi="微软雅黑" w:eastAsia="微软雅黑" w:cs="微软雅黑"/>
          <w:i w:val="0"/>
          <w:caps w:val="0"/>
          <w:color w:val="auto"/>
          <w:spacing w:val="0"/>
          <w:sz w:val="45"/>
          <w:szCs w:val="45"/>
          <w:shd w:val="clear" w:fill="FFFFFF"/>
          <w:lang w:val="en-US" w:eastAsia="zh-CN"/>
        </w:rPr>
        <w:fldChar w:fldCharType="separate"/>
      </w:r>
      <w:r>
        <w:rPr>
          <w:rStyle w:val="8"/>
          <w:rFonts w:hint="eastAsia" w:ascii="微软雅黑" w:hAnsi="微软雅黑" w:eastAsia="微软雅黑" w:cs="微软雅黑"/>
          <w:i w:val="0"/>
          <w:caps w:val="0"/>
          <w:spacing w:val="0"/>
          <w:sz w:val="45"/>
          <w:szCs w:val="45"/>
          <w:shd w:val="clear" w:fill="FFFFFF"/>
          <w:lang w:val="en-US" w:eastAsia="zh-CN"/>
        </w:rPr>
        <w:t>http://www.bzuu.edu.cn/2023/0221/c61a65606/page.htm</w:t>
      </w:r>
      <w:r>
        <w:rPr>
          <w:rFonts w:hint="eastAsia" w:ascii="微软雅黑" w:hAnsi="微软雅黑" w:eastAsia="微软雅黑" w:cs="微软雅黑"/>
          <w:i w:val="0"/>
          <w:caps w:val="0"/>
          <w:color w:val="auto"/>
          <w:spacing w:val="0"/>
          <w:sz w:val="45"/>
          <w:szCs w:val="45"/>
          <w:shd w:val="clear" w:fill="FFFFFF"/>
          <w:lang w:val="en-US" w:eastAsia="zh-CN"/>
        </w:rPr>
        <w:fldChar w:fldCharType="end"/>
      </w:r>
    </w:p>
    <w:p>
      <w:pPr>
        <w:numPr>
          <w:ilvl w:val="0"/>
          <w:numId w:val="0"/>
        </w:numPr>
        <w:rPr>
          <w:rFonts w:hint="eastAsia" w:ascii="微软雅黑" w:hAnsi="微软雅黑" w:eastAsia="微软雅黑" w:cs="微软雅黑"/>
          <w:i w:val="0"/>
          <w:caps w:val="0"/>
          <w:color w:val="auto"/>
          <w:spacing w:val="0"/>
          <w:sz w:val="45"/>
          <w:szCs w:val="45"/>
          <w:shd w:val="clear" w:fill="FFFFFF"/>
          <w:lang w:val="en-US"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750" w:beforeAutospacing="0" w:after="0" w:afterAutospacing="0" w:line="450" w:lineRule="atLeast"/>
        <w:ind w:leftChars="0" w:right="0" w:rightChars="0"/>
        <w:jc w:val="both"/>
        <w:rPr>
          <w:rFonts w:ascii="宋体" w:hAnsi="宋体" w:eastAsia="宋体" w:cs="宋体"/>
          <w:kern w:val="0"/>
          <w:sz w:val="24"/>
          <w:szCs w:val="24"/>
          <w:shd w:val="clear" w:fill="FFFFFF"/>
          <w:lang w:val="en-US" w:eastAsia="zh-CN" w:bidi="ar"/>
        </w:rPr>
      </w:pPr>
      <w:r>
        <w:rPr>
          <w:rStyle w:val="7"/>
          <w:rFonts w:hint="eastAsia" w:ascii="宋体" w:hAnsi="宋体" w:eastAsia="宋体" w:cs="宋体"/>
          <w:kern w:val="0"/>
          <w:sz w:val="36"/>
          <w:szCs w:val="36"/>
          <w:shd w:val="clear" w:fill="FFFFFF"/>
          <w:lang w:val="en-US" w:eastAsia="zh-CN" w:bidi="ar"/>
        </w:rPr>
        <w:t>6、</w:t>
      </w:r>
      <w:r>
        <w:rPr>
          <w:rStyle w:val="7"/>
          <w:rFonts w:ascii="宋体" w:hAnsi="宋体" w:eastAsia="宋体" w:cs="宋体"/>
          <w:kern w:val="0"/>
          <w:sz w:val="36"/>
          <w:szCs w:val="36"/>
          <w:shd w:val="clear" w:fill="FFFFFF"/>
          <w:lang w:val="en-US" w:eastAsia="zh-CN" w:bidi="ar"/>
        </w:rPr>
        <w:t>天津商务职业学院2023年公开招聘专职辅导员岗位工作人员方案</w:t>
      </w:r>
      <w:r>
        <w:rPr>
          <w:rFonts w:ascii="宋体" w:hAnsi="宋体" w:eastAsia="宋体" w:cs="宋体"/>
          <w:kern w:val="0"/>
          <w:sz w:val="24"/>
          <w:szCs w:val="24"/>
          <w:shd w:val="clear" w:fill="FFFFFF"/>
          <w:lang w:val="en-US" w:eastAsia="zh-CN" w:bidi="ar"/>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750" w:beforeAutospacing="0" w:after="0" w:afterAutospacing="0" w:line="450" w:lineRule="atLeast"/>
        <w:ind w:leftChars="0" w:right="0" w:rightChars="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fldChar w:fldCharType="begin"/>
      </w:r>
      <w:r>
        <w:rPr>
          <w:rFonts w:hint="eastAsia" w:ascii="宋体" w:hAnsi="宋体" w:eastAsia="宋体" w:cs="宋体"/>
          <w:kern w:val="0"/>
          <w:sz w:val="32"/>
          <w:szCs w:val="32"/>
          <w:shd w:val="clear" w:fill="FFFFFF"/>
          <w:lang w:val="en-US" w:eastAsia="zh-CN" w:bidi="ar"/>
        </w:rPr>
        <w:instrText xml:space="preserve"> HYPERLINK "https://www.tjrc.com.cn/app/article/content/10006588.shtml" </w:instrText>
      </w:r>
      <w:r>
        <w:rPr>
          <w:rFonts w:hint="eastAsia" w:ascii="宋体" w:hAnsi="宋体" w:eastAsia="宋体" w:cs="宋体"/>
          <w:kern w:val="0"/>
          <w:sz w:val="32"/>
          <w:szCs w:val="32"/>
          <w:shd w:val="clear" w:fill="FFFFFF"/>
          <w:lang w:val="en-US" w:eastAsia="zh-CN" w:bidi="ar"/>
        </w:rPr>
        <w:fldChar w:fldCharType="separate"/>
      </w:r>
      <w:r>
        <w:rPr>
          <w:rStyle w:val="8"/>
          <w:rFonts w:hint="eastAsia" w:ascii="宋体" w:hAnsi="宋体" w:eastAsia="宋体" w:cs="宋体"/>
          <w:kern w:val="0"/>
          <w:sz w:val="32"/>
          <w:szCs w:val="32"/>
          <w:shd w:val="clear" w:fill="FFFFFF"/>
          <w:lang w:val="en-US" w:eastAsia="zh-CN" w:bidi="ar"/>
        </w:rPr>
        <w:t>https://www.tjrc.com.cn/app/article/content/10006588.shtml</w:t>
      </w:r>
      <w:r>
        <w:rPr>
          <w:rFonts w:hint="eastAsia" w:ascii="宋体" w:hAnsi="宋体" w:eastAsia="宋体" w:cs="宋体"/>
          <w:kern w:val="0"/>
          <w:sz w:val="32"/>
          <w:szCs w:val="32"/>
          <w:shd w:val="clear" w:fill="FFFFFF"/>
          <w:lang w:val="en-US" w:eastAsia="zh-CN" w:bidi="ar"/>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750" w:beforeAutospacing="0" w:after="0" w:afterAutospacing="0" w:line="450" w:lineRule="atLeast"/>
        <w:ind w:leftChars="0" w:right="0" w:rightChars="0"/>
        <w:jc w:val="both"/>
        <w:rPr>
          <w:rFonts w:ascii="微软雅黑" w:hAnsi="微软雅黑" w:eastAsia="微软雅黑" w:cs="微软雅黑"/>
          <w:i w:val="0"/>
          <w:caps w:val="0"/>
          <w:color w:val="333333"/>
          <w:spacing w:val="0"/>
          <w:sz w:val="45"/>
          <w:szCs w:val="45"/>
          <w:shd w:val="clear" w:fill="FFFFFF"/>
        </w:rPr>
      </w:pPr>
      <w:r>
        <w:rPr>
          <w:rFonts w:ascii="微软雅黑" w:hAnsi="微软雅黑" w:eastAsia="微软雅黑" w:cs="微软雅黑"/>
          <w:i w:val="0"/>
          <w:caps w:val="0"/>
          <w:color w:val="333333"/>
          <w:spacing w:val="0"/>
          <w:sz w:val="45"/>
          <w:szCs w:val="45"/>
          <w:shd w:val="clear" w:fill="FFFFFF"/>
        </w:rPr>
        <w:t>重庆第二师范学院2023年上半年公开招聘事业单位工作人员公告</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750" w:beforeAutospacing="0" w:after="0" w:afterAutospacing="0" w:line="450" w:lineRule="atLeast"/>
        <w:ind w:right="0" w:rightChars="0"/>
        <w:jc w:val="both"/>
        <w:rPr>
          <w:rFonts w:hint="eastAsia" w:ascii="微软雅黑" w:hAnsi="微软雅黑" w:eastAsia="微软雅黑" w:cs="微软雅黑"/>
          <w:i w:val="0"/>
          <w:caps w:val="0"/>
          <w:color w:val="333333"/>
          <w:spacing w:val="0"/>
          <w:sz w:val="45"/>
          <w:szCs w:val="45"/>
          <w:shd w:val="clear" w:fill="FFFFFF"/>
          <w:lang w:val="en-US" w:eastAsia="zh-CN"/>
        </w:rPr>
      </w:pPr>
      <w:r>
        <w:rPr>
          <w:rFonts w:hint="eastAsia" w:ascii="微软雅黑" w:hAnsi="微软雅黑" w:eastAsia="微软雅黑" w:cs="微软雅黑"/>
          <w:i w:val="0"/>
          <w:caps w:val="0"/>
          <w:color w:val="333333"/>
          <w:spacing w:val="0"/>
          <w:sz w:val="45"/>
          <w:szCs w:val="45"/>
          <w:shd w:val="clear" w:fill="FFFFFF"/>
          <w:lang w:val="en-US" w:eastAsia="zh-CN"/>
        </w:rPr>
        <w:fldChar w:fldCharType="begin"/>
      </w:r>
      <w:r>
        <w:rPr>
          <w:rFonts w:hint="eastAsia" w:ascii="微软雅黑" w:hAnsi="微软雅黑" w:eastAsia="微软雅黑" w:cs="微软雅黑"/>
          <w:i w:val="0"/>
          <w:caps w:val="0"/>
          <w:color w:val="333333"/>
          <w:spacing w:val="0"/>
          <w:sz w:val="45"/>
          <w:szCs w:val="45"/>
          <w:shd w:val="clear" w:fill="FFFFFF"/>
          <w:lang w:val="en-US" w:eastAsia="zh-CN"/>
        </w:rPr>
        <w:instrText xml:space="preserve"> HYPERLINK "https://rlsbj.cq.gov.cn/zwxx_182/sydw/202302/t20230220_11626750.html" </w:instrText>
      </w:r>
      <w:r>
        <w:rPr>
          <w:rFonts w:hint="eastAsia" w:ascii="微软雅黑" w:hAnsi="微软雅黑" w:eastAsia="微软雅黑" w:cs="微软雅黑"/>
          <w:i w:val="0"/>
          <w:caps w:val="0"/>
          <w:color w:val="333333"/>
          <w:spacing w:val="0"/>
          <w:sz w:val="45"/>
          <w:szCs w:val="45"/>
          <w:shd w:val="clear" w:fill="FFFFFF"/>
          <w:lang w:val="en-US" w:eastAsia="zh-CN"/>
        </w:rPr>
        <w:fldChar w:fldCharType="separate"/>
      </w:r>
      <w:r>
        <w:rPr>
          <w:rStyle w:val="9"/>
          <w:rFonts w:hint="eastAsia" w:ascii="微软雅黑" w:hAnsi="微软雅黑" w:eastAsia="微软雅黑" w:cs="微软雅黑"/>
          <w:i w:val="0"/>
          <w:caps w:val="0"/>
          <w:spacing w:val="0"/>
          <w:sz w:val="45"/>
          <w:szCs w:val="45"/>
          <w:shd w:val="clear" w:fill="FFFFFF"/>
          <w:lang w:val="en-US" w:eastAsia="zh-CN"/>
        </w:rPr>
        <w:t>https://rlsbj.cq.gov.cn/zwxx_182/sydw/202302/t20230220_11626750.html</w:t>
      </w:r>
      <w:r>
        <w:rPr>
          <w:rFonts w:hint="eastAsia" w:ascii="微软雅黑" w:hAnsi="微软雅黑" w:eastAsia="微软雅黑" w:cs="微软雅黑"/>
          <w:i w:val="0"/>
          <w:caps w:val="0"/>
          <w:color w:val="333333"/>
          <w:spacing w:val="0"/>
          <w:sz w:val="45"/>
          <w:szCs w:val="45"/>
          <w:shd w:val="clear" w:fill="FFFFFF"/>
          <w:lang w:val="en-US" w:eastAsia="zh-CN"/>
        </w:rPr>
        <w:fldChar w:fldCharType="end"/>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750" w:beforeAutospacing="0" w:after="0" w:afterAutospacing="0" w:line="450" w:lineRule="atLeast"/>
        <w:ind w:right="0" w:rightChars="0"/>
        <w:jc w:val="both"/>
        <w:rPr>
          <w:rFonts w:hint="default" w:ascii="微软雅黑" w:hAnsi="微软雅黑" w:eastAsia="微软雅黑" w:cs="微软雅黑"/>
          <w:i w:val="0"/>
          <w:caps w:val="0"/>
          <w:color w:val="333333"/>
          <w:spacing w:val="0"/>
          <w:sz w:val="45"/>
          <w:szCs w:val="45"/>
          <w:shd w:val="clear" w:fill="FFFFFF"/>
          <w:lang w:val="en-US" w:eastAsia="zh-CN"/>
        </w:rPr>
      </w:pPr>
      <w:r>
        <w:rPr>
          <w:rFonts w:hint="eastAsia" w:ascii="微软雅黑" w:hAnsi="微软雅黑" w:eastAsia="微软雅黑" w:cs="微软雅黑"/>
          <w:i w:val="0"/>
          <w:caps w:val="0"/>
          <w:color w:val="333333"/>
          <w:spacing w:val="0"/>
          <w:sz w:val="45"/>
          <w:szCs w:val="45"/>
          <w:shd w:val="clear" w:fill="FFFFFF"/>
          <w:lang w:val="en-US" w:eastAsia="zh-CN"/>
        </w:rPr>
        <w:t>8、凯里学院2023年急需紧缺人才引进工作实施方案</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750" w:beforeAutospacing="0" w:after="0" w:afterAutospacing="0" w:line="450" w:lineRule="atLeast"/>
        <w:ind w:right="0" w:rightChars="0"/>
        <w:jc w:val="both"/>
        <w:rPr>
          <w:rFonts w:hint="eastAsia" w:ascii="微软雅黑" w:hAnsi="微软雅黑" w:eastAsia="微软雅黑" w:cs="微软雅黑"/>
          <w:i w:val="0"/>
          <w:caps w:val="0"/>
          <w:color w:val="333333"/>
          <w:spacing w:val="0"/>
          <w:sz w:val="45"/>
          <w:szCs w:val="45"/>
          <w:shd w:val="clear" w:fill="FFFFFF"/>
          <w:lang w:val="en-US" w:eastAsia="zh-CN"/>
        </w:rPr>
      </w:pPr>
      <w:r>
        <w:rPr>
          <w:rFonts w:hint="eastAsia" w:ascii="微软雅黑" w:hAnsi="微软雅黑" w:eastAsia="微软雅黑" w:cs="微软雅黑"/>
          <w:i w:val="0"/>
          <w:caps w:val="0"/>
          <w:color w:val="333333"/>
          <w:spacing w:val="0"/>
          <w:sz w:val="45"/>
          <w:szCs w:val="45"/>
          <w:shd w:val="clear" w:fill="FFFFFF"/>
          <w:lang w:val="en-US" w:eastAsia="zh-CN"/>
        </w:rPr>
        <w:fldChar w:fldCharType="begin"/>
      </w:r>
      <w:r>
        <w:rPr>
          <w:rFonts w:hint="eastAsia" w:ascii="微软雅黑" w:hAnsi="微软雅黑" w:eastAsia="微软雅黑" w:cs="微软雅黑"/>
          <w:i w:val="0"/>
          <w:caps w:val="0"/>
          <w:color w:val="333333"/>
          <w:spacing w:val="0"/>
          <w:sz w:val="45"/>
          <w:szCs w:val="45"/>
          <w:shd w:val="clear" w:fill="FFFFFF"/>
          <w:lang w:val="en-US" w:eastAsia="zh-CN"/>
        </w:rPr>
        <w:instrText xml:space="preserve"> HYPERLINK "http://rsj.qdn.gov.cn/zwgk/zfxxgk/fdzdgknr/zdly/sydwzp/202302/t20230220_78257675.html" </w:instrText>
      </w:r>
      <w:r>
        <w:rPr>
          <w:rFonts w:hint="eastAsia" w:ascii="微软雅黑" w:hAnsi="微软雅黑" w:eastAsia="微软雅黑" w:cs="微软雅黑"/>
          <w:i w:val="0"/>
          <w:caps w:val="0"/>
          <w:color w:val="333333"/>
          <w:spacing w:val="0"/>
          <w:sz w:val="45"/>
          <w:szCs w:val="45"/>
          <w:shd w:val="clear" w:fill="FFFFFF"/>
          <w:lang w:val="en-US" w:eastAsia="zh-CN"/>
        </w:rPr>
        <w:fldChar w:fldCharType="separate"/>
      </w:r>
      <w:r>
        <w:rPr>
          <w:rStyle w:val="8"/>
          <w:rFonts w:hint="eastAsia" w:ascii="微软雅黑" w:hAnsi="微软雅黑" w:eastAsia="微软雅黑" w:cs="微软雅黑"/>
          <w:i w:val="0"/>
          <w:caps w:val="0"/>
          <w:spacing w:val="0"/>
          <w:sz w:val="45"/>
          <w:szCs w:val="45"/>
          <w:shd w:val="clear" w:fill="FFFFFF"/>
          <w:lang w:val="en-US" w:eastAsia="zh-CN"/>
        </w:rPr>
        <w:t>http://rsj.qdn.gov.cn/zwgk/zfxxgk/fdzdgknr/zdly/sydwzp/202302/t20230220_78257675.html</w:t>
      </w:r>
      <w:r>
        <w:rPr>
          <w:rFonts w:hint="eastAsia" w:ascii="微软雅黑" w:hAnsi="微软雅黑" w:eastAsia="微软雅黑" w:cs="微软雅黑"/>
          <w:i w:val="0"/>
          <w:caps w:val="0"/>
          <w:color w:val="333333"/>
          <w:spacing w:val="0"/>
          <w:sz w:val="45"/>
          <w:szCs w:val="45"/>
          <w:shd w:val="clear" w:fill="FFFFFF"/>
          <w:lang w:val="en-US" w:eastAsia="zh-CN"/>
        </w:rPr>
        <w:fldChar w:fldCharType="end"/>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750" w:beforeAutospacing="0" w:after="0" w:afterAutospacing="0" w:line="450" w:lineRule="atLeast"/>
        <w:ind w:right="0" w:rightChars="0"/>
        <w:jc w:val="both"/>
        <w:rPr>
          <w:rFonts w:hint="eastAsia" w:ascii="微软雅黑" w:hAnsi="微软雅黑" w:eastAsia="微软雅黑" w:cs="微软雅黑"/>
          <w:i w:val="0"/>
          <w:caps w:val="0"/>
          <w:color w:val="333333"/>
          <w:spacing w:val="0"/>
          <w:sz w:val="45"/>
          <w:szCs w:val="45"/>
          <w:shd w:val="clear" w:fill="FFFFFF"/>
          <w:lang w:val="en-US" w:eastAsia="zh-CN"/>
        </w:rPr>
      </w:pPr>
    </w:p>
    <w:p>
      <w:pPr>
        <w:numPr>
          <w:ilvl w:val="0"/>
          <w:numId w:val="0"/>
        </w:numPr>
        <w:rPr>
          <w:rFonts w:hint="eastAsia" w:ascii="微软雅黑" w:hAnsi="微软雅黑" w:eastAsia="微软雅黑" w:cs="微软雅黑"/>
          <w:i w:val="0"/>
          <w:caps w:val="0"/>
          <w:color w:val="auto"/>
          <w:spacing w:val="0"/>
          <w:sz w:val="45"/>
          <w:szCs w:val="45"/>
          <w:shd w:val="clear" w:fill="FFFFFF"/>
          <w:lang w:val="en-US" w:eastAsia="zh-CN"/>
        </w:rPr>
      </w:pPr>
    </w:p>
    <w:p>
      <w:pPr>
        <w:numPr>
          <w:ilvl w:val="0"/>
          <w:numId w:val="0"/>
        </w:numPr>
        <w:rPr>
          <w:rFonts w:hint="eastAsia" w:ascii="微软雅黑" w:hAnsi="微软雅黑" w:eastAsia="微软雅黑" w:cs="微软雅黑"/>
          <w:i w:val="0"/>
          <w:caps w:val="0"/>
          <w:color w:val="auto"/>
          <w:spacing w:val="0"/>
          <w:sz w:val="45"/>
          <w:szCs w:val="45"/>
          <w:shd w:val="clear" w:fill="FFFFFF"/>
          <w:lang w:val="en-US" w:eastAsia="zh-CN"/>
        </w:rPr>
      </w:pPr>
    </w:p>
    <w:p>
      <w:pPr>
        <w:rPr>
          <w:rFonts w:hint="eastAsia" w:ascii="Arial" w:hAnsi="Arial" w:eastAsia="宋体" w:cs="Arial"/>
          <w:b/>
          <w:i w:val="0"/>
          <w:caps w:val="0"/>
          <w:color w:val="333333"/>
          <w:spacing w:val="0"/>
          <w:sz w:val="42"/>
          <w:szCs w:val="42"/>
          <w:shd w:val="clear" w:fill="FFFFFF"/>
        </w:rPr>
      </w:pPr>
    </w:p>
    <w:p>
      <w:pPr>
        <w:rPr>
          <w:rFonts w:hint="eastAsia" w:ascii="Arial" w:hAnsi="Arial" w:eastAsia="宋体" w:cs="Arial"/>
          <w:b/>
          <w:i w:val="0"/>
          <w:caps w:val="0"/>
          <w:color w:val="333333"/>
          <w:spacing w:val="0"/>
          <w:sz w:val="42"/>
          <w:szCs w:val="4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B4E730"/>
    <w:multiLevelType w:val="singleLevel"/>
    <w:tmpl w:val="8AB4E730"/>
    <w:lvl w:ilvl="0" w:tentative="0">
      <w:start w:val="4"/>
      <w:numFmt w:val="decimal"/>
      <w:suff w:val="nothing"/>
      <w:lvlText w:val="%1、"/>
      <w:lvlJc w:val="left"/>
    </w:lvl>
  </w:abstractNum>
  <w:abstractNum w:abstractNumId="1">
    <w:nsid w:val="5469FB05"/>
    <w:multiLevelType w:val="singleLevel"/>
    <w:tmpl w:val="5469FB05"/>
    <w:lvl w:ilvl="0" w:tentative="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D21E3"/>
    <w:rsid w:val="2A5D21E3"/>
    <w:rsid w:val="46F91881"/>
    <w:rsid w:val="5CA80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666666"/>
      <w:u w:val="none"/>
    </w:rPr>
  </w:style>
  <w:style w:type="character" w:styleId="9">
    <w:name w:val="Hyperlink"/>
    <w:basedOn w:val="6"/>
    <w:qFormat/>
    <w:uiPriority w:val="0"/>
    <w:rPr>
      <w:color w:val="666666"/>
      <w:u w:val="none"/>
    </w:rPr>
  </w:style>
  <w:style w:type="character" w:customStyle="1" w:styleId="10">
    <w:name w:val="a_p_2"/>
    <w:basedOn w:val="6"/>
    <w:qFormat/>
    <w:uiPriority w:val="0"/>
  </w:style>
  <w:style w:type="character" w:customStyle="1" w:styleId="11">
    <w:name w:val="a_p_21"/>
    <w:basedOn w:val="6"/>
    <w:qFormat/>
    <w:uiPriority w:val="0"/>
    <w:rPr>
      <w:sz w:val="27"/>
      <w:szCs w:val="27"/>
    </w:rPr>
  </w:style>
  <w:style w:type="character" w:customStyle="1" w:styleId="12">
    <w:name w:val="ul_li_a_1"/>
    <w:basedOn w:val="6"/>
    <w:qFormat/>
    <w:uiPriority w:val="0"/>
    <w:rPr>
      <w:b/>
      <w:color w:val="FFFFFF"/>
    </w:rPr>
  </w:style>
  <w:style w:type="character" w:customStyle="1" w:styleId="13">
    <w:name w:val="close-btn"/>
    <w:basedOn w:val="6"/>
    <w:qFormat/>
    <w:uiPriority w:val="0"/>
  </w:style>
  <w:style w:type="character" w:customStyle="1" w:styleId="14">
    <w:name w:val="a_p_1"/>
    <w:basedOn w:val="6"/>
    <w:qFormat/>
    <w:uiPriority w:val="0"/>
    <w:rPr>
      <w:sz w:val="27"/>
      <w:szCs w:val="27"/>
    </w:rPr>
  </w:style>
  <w:style w:type="character" w:customStyle="1" w:styleId="15">
    <w:name w:val="work-tilte-all"/>
    <w:basedOn w:val="6"/>
    <w:qFormat/>
    <w:uiPriority w:val="0"/>
    <w:rPr>
      <w:b/>
      <w:sz w:val="19"/>
      <w:szCs w:val="19"/>
    </w:rPr>
  </w:style>
  <w:style w:type="character" w:customStyle="1" w:styleId="16">
    <w:name w:val="hover8"/>
    <w:basedOn w:val="6"/>
    <w:qFormat/>
    <w:uiPriority w:val="0"/>
    <w:rPr>
      <w:shd w:val="clear" w:fill="F3F3F3"/>
    </w:rPr>
  </w:style>
  <w:style w:type="character" w:customStyle="1" w:styleId="17">
    <w:name w:val="hover9"/>
    <w:basedOn w:val="6"/>
    <w:qFormat/>
    <w:uiPriority w:val="0"/>
    <w:rPr>
      <w:sz w:val="21"/>
      <w:szCs w:val="21"/>
    </w:rPr>
  </w:style>
  <w:style w:type="character" w:customStyle="1" w:styleId="18">
    <w:name w:val="hover10"/>
    <w:basedOn w:val="6"/>
    <w:qFormat/>
    <w:uiPriority w:val="0"/>
    <w:rPr>
      <w:shd w:val="clear" w:fill="F3F3F3"/>
    </w:rPr>
  </w:style>
  <w:style w:type="character" w:customStyle="1" w:styleId="19">
    <w:name w:val="exap"/>
    <w:basedOn w:val="6"/>
    <w:qFormat/>
    <w:uiPriority w:val="0"/>
    <w:rPr>
      <w:sz w:val="27"/>
      <w:szCs w:val="27"/>
    </w:rPr>
  </w:style>
  <w:style w:type="character" w:customStyle="1" w:styleId="20">
    <w:name w:val="a_p_3"/>
    <w:basedOn w:val="6"/>
    <w:qFormat/>
    <w:uiPriority w:val="0"/>
    <w:rPr>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2023-03-01T03:52:00Z</dcterms:created>
  <dc:creator>小崔1393223356</dc:creator>
  <cp:lastModifiedBy>小崔1393223356</cp:lastModifiedBy>
  <dcterms:modified xsi:type="dcterms:W3CDTF">2023-03-01T04:28:51Z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